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0C68" w:rsidRPr="00707029" w:rsidRDefault="00100C68" w:rsidP="00100C68">
      <w:pPr>
        <w:pStyle w:val="FP"/>
        <w:rPr>
          <w:rFonts w:ascii="Arial" w:hAnsi="Arial" w:cs="Arial"/>
          <w:b/>
          <w:sz w:val="24"/>
          <w:szCs w:val="24"/>
          <w:lang w:eastAsia="ja-JP"/>
        </w:rPr>
      </w:pPr>
      <w:r w:rsidRPr="00707029">
        <w:rPr>
          <w:rFonts w:ascii="Arial" w:hAnsi="Arial" w:cs="Arial"/>
          <w:b/>
          <w:sz w:val="24"/>
          <w:szCs w:val="24"/>
        </w:rPr>
        <w:t>3GPP TSG RAN meeting #</w:t>
      </w:r>
      <w:r>
        <w:rPr>
          <w:rFonts w:ascii="Arial" w:hAnsi="Arial" w:cs="Arial"/>
          <w:b/>
          <w:sz w:val="24"/>
          <w:szCs w:val="24"/>
        </w:rPr>
        <w:t>88e</w:t>
      </w:r>
      <w:r w:rsidRPr="00707029">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707029">
        <w:rPr>
          <w:rFonts w:ascii="Arial" w:hAnsi="Arial" w:cs="Arial"/>
          <w:b/>
          <w:sz w:val="24"/>
          <w:szCs w:val="24"/>
        </w:rPr>
        <w:t>RP-</w:t>
      </w:r>
      <w:r w:rsidR="00FA1860">
        <w:rPr>
          <w:rFonts w:ascii="Arial" w:hAnsi="Arial" w:cs="Arial"/>
          <w:b/>
          <w:sz w:val="24"/>
          <w:szCs w:val="24"/>
        </w:rPr>
        <w:t>200743</w:t>
      </w:r>
    </w:p>
    <w:p w:rsidR="00100C68" w:rsidRPr="00941672" w:rsidRDefault="00100C68" w:rsidP="00100C68">
      <w:pPr>
        <w:tabs>
          <w:tab w:val="left" w:pos="567"/>
        </w:tabs>
        <w:rPr>
          <w:rFonts w:ascii="Arial" w:hAnsi="Arial" w:cs="Arial"/>
          <w:b/>
          <w:sz w:val="24"/>
        </w:rPr>
      </w:pPr>
      <w:r>
        <w:rPr>
          <w:rFonts w:ascii="Arial" w:hAnsi="Arial" w:cs="Arial"/>
          <w:b/>
          <w:sz w:val="24"/>
          <w:szCs w:val="24"/>
        </w:rPr>
        <w:t>Electronic Meeting, June 29 – July 3, 2020</w:t>
      </w:r>
    </w:p>
    <w:p w:rsidR="00100C68" w:rsidRPr="00100C68" w:rsidRDefault="00100C68" w:rsidP="00100C68">
      <w:pPr>
        <w:spacing w:after="60" w:line="360" w:lineRule="auto"/>
        <w:ind w:left="1985" w:hanging="1985"/>
        <w:rPr>
          <w:rFonts w:ascii="Arial" w:hAnsi="Arial" w:cs="Arial"/>
          <w:b/>
          <w:color w:val="0000FF"/>
        </w:rPr>
      </w:pPr>
      <w:r>
        <w:rPr>
          <w:rFonts w:ascii="Arial" w:hAnsi="Arial" w:cs="Arial"/>
          <w:b/>
        </w:rPr>
        <w:t>Title:</w:t>
      </w:r>
      <w:r>
        <w:rPr>
          <w:rFonts w:ascii="Arial" w:hAnsi="Arial" w:cs="Arial"/>
          <w:b/>
        </w:rPr>
        <w:tab/>
      </w:r>
      <w:r w:rsidRPr="00222D66">
        <w:rPr>
          <w:rFonts w:ascii="Arial" w:hAnsi="Arial" w:cs="Arial"/>
          <w:b/>
        </w:rPr>
        <w:t>Presentation of Specification/Report to TSG</w:t>
      </w:r>
      <w:r>
        <w:rPr>
          <w:rFonts w:ascii="Arial" w:hAnsi="Arial" w:cs="Arial"/>
          <w:b/>
        </w:rPr>
        <w:t>:</w:t>
      </w:r>
      <w:r>
        <w:rPr>
          <w:rFonts w:ascii="Arial" w:hAnsi="Arial" w:cs="Arial" w:hint="eastAsia"/>
          <w:b/>
        </w:rPr>
        <w:t xml:space="preserve"> </w:t>
      </w:r>
      <w:r w:rsidRPr="001800AC">
        <w:rPr>
          <w:rFonts w:ascii="Arial" w:hAnsi="Arial" w:cs="Arial"/>
          <w:b/>
        </w:rPr>
        <w:t>TR</w:t>
      </w:r>
      <w:r>
        <w:rPr>
          <w:rFonts w:ascii="Arial" w:hAnsi="Arial" w:cs="Arial" w:hint="eastAsia"/>
          <w:b/>
        </w:rPr>
        <w:t xml:space="preserve"> 36.716-03-02</w:t>
      </w:r>
      <w:r w:rsidRPr="00222D66">
        <w:rPr>
          <w:rFonts w:ascii="Arial" w:hAnsi="Arial" w:cs="Arial"/>
          <w:b/>
        </w:rPr>
        <w:t>, Version</w:t>
      </w:r>
      <w:r w:rsidRPr="001800AC">
        <w:rPr>
          <w:rFonts w:ascii="Arial" w:hAnsi="Arial" w:cs="Arial"/>
          <w:b/>
        </w:rPr>
        <w:t xml:space="preserve"> </w:t>
      </w:r>
      <w:r w:rsidRPr="001800AC">
        <w:rPr>
          <w:rFonts w:ascii="Arial" w:hAnsi="Arial" w:cs="Arial" w:hint="eastAsia"/>
          <w:b/>
        </w:rPr>
        <w:t>1.0.0</w:t>
      </w:r>
    </w:p>
    <w:p w:rsidR="00100C68" w:rsidRPr="00100C68" w:rsidRDefault="00100C68" w:rsidP="00100C68">
      <w:pPr>
        <w:spacing w:after="60" w:line="360" w:lineRule="auto"/>
        <w:ind w:left="1985" w:hanging="1985"/>
        <w:rPr>
          <w:rFonts w:ascii="Arial" w:hAnsi="Arial" w:cs="Arial"/>
          <w:b/>
          <w:color w:val="2F5496"/>
        </w:rPr>
      </w:pPr>
      <w:r>
        <w:rPr>
          <w:rFonts w:ascii="Arial" w:hAnsi="Arial" w:cs="Arial"/>
          <w:b/>
        </w:rPr>
        <w:t>Source:</w:t>
      </w:r>
      <w:r>
        <w:rPr>
          <w:rFonts w:ascii="Arial" w:hAnsi="Arial" w:cs="Arial"/>
          <w:b/>
        </w:rPr>
        <w:tab/>
      </w:r>
      <w:r w:rsidRPr="001800AC">
        <w:rPr>
          <w:rFonts w:ascii="Arial" w:hAnsi="Arial" w:cs="Arial" w:hint="eastAsia"/>
          <w:b/>
        </w:rPr>
        <w:t>LG Electronics</w:t>
      </w:r>
    </w:p>
    <w:p w:rsidR="00100C68" w:rsidRPr="0010618D" w:rsidRDefault="00100C68" w:rsidP="00100C68">
      <w:pPr>
        <w:spacing w:after="60" w:line="360" w:lineRule="auto"/>
        <w:ind w:left="1985" w:hanging="1985"/>
        <w:rPr>
          <w:rFonts w:ascii="Arial" w:hAnsi="Arial" w:cs="Arial"/>
          <w:b/>
        </w:rPr>
      </w:pPr>
      <w:r w:rsidRPr="0010618D">
        <w:rPr>
          <w:rFonts w:ascii="Arial" w:hAnsi="Arial" w:cs="Arial"/>
          <w:b/>
        </w:rPr>
        <w:t>Agenda item:</w:t>
      </w:r>
      <w:r w:rsidRPr="0010618D">
        <w:rPr>
          <w:rFonts w:ascii="Arial" w:hAnsi="Arial" w:cs="Arial"/>
          <w:b/>
        </w:rPr>
        <w:tab/>
      </w:r>
      <w:r>
        <w:rPr>
          <w:rFonts w:ascii="Arial" w:hAnsi="Arial" w:cs="Arial"/>
          <w:b/>
        </w:rPr>
        <w:t>10</w:t>
      </w:r>
      <w:r>
        <w:rPr>
          <w:rFonts w:ascii="Arial" w:hAnsi="Arial" w:cs="Arial" w:hint="eastAsia"/>
          <w:b/>
        </w:rPr>
        <w:t>.4.</w:t>
      </w:r>
      <w:r>
        <w:rPr>
          <w:rFonts w:ascii="Arial" w:hAnsi="Arial" w:cs="Arial"/>
          <w:b/>
        </w:rPr>
        <w:t>1</w:t>
      </w:r>
    </w:p>
    <w:p w:rsidR="00100C68" w:rsidRPr="0010618D" w:rsidRDefault="00100C68" w:rsidP="00100C68">
      <w:pPr>
        <w:spacing w:after="60" w:line="360" w:lineRule="auto"/>
        <w:ind w:left="1985" w:hanging="1985"/>
        <w:rPr>
          <w:rFonts w:ascii="Arial" w:hAnsi="Arial" w:cs="Arial"/>
          <w:b/>
        </w:rPr>
      </w:pPr>
      <w:r w:rsidRPr="0010618D">
        <w:rPr>
          <w:rFonts w:ascii="Arial" w:hAnsi="Arial" w:cs="Arial"/>
          <w:b/>
        </w:rPr>
        <w:t>Release:</w:t>
      </w:r>
      <w:r w:rsidRPr="0010618D">
        <w:rPr>
          <w:rFonts w:ascii="Arial" w:hAnsi="Arial" w:cs="Arial"/>
          <w:b/>
        </w:rPr>
        <w:tab/>
      </w:r>
      <w:r>
        <w:rPr>
          <w:rFonts w:ascii="Arial" w:hAnsi="Arial" w:cs="Arial" w:hint="eastAsia"/>
          <w:b/>
        </w:rPr>
        <w:t>Release 16</w:t>
      </w:r>
    </w:p>
    <w:p w:rsidR="00100C68" w:rsidRDefault="00100C68" w:rsidP="00100C68">
      <w:pPr>
        <w:spacing w:after="60" w:line="360" w:lineRule="auto"/>
        <w:ind w:left="1985" w:hanging="1985"/>
        <w:rPr>
          <w:rFonts w:ascii="Arial" w:hAnsi="Arial" w:cs="Arial"/>
          <w:b/>
        </w:rPr>
      </w:pPr>
      <w:r w:rsidRPr="0010618D">
        <w:rPr>
          <w:rFonts w:ascii="Arial" w:hAnsi="Arial" w:cs="Arial"/>
          <w:b/>
        </w:rPr>
        <w:t>Work Item:</w:t>
      </w:r>
      <w:r w:rsidRPr="0010618D">
        <w:rPr>
          <w:rFonts w:ascii="Arial" w:hAnsi="Arial" w:cs="Arial"/>
          <w:b/>
        </w:rPr>
        <w:tab/>
      </w:r>
      <w:r w:rsidRPr="00100C68">
        <w:rPr>
          <w:rFonts w:ascii="Arial" w:hAnsi="Arial" w:cs="Arial"/>
          <w:b/>
        </w:rPr>
        <w:t>LTE_CA_R16_xBDL_2BUL-Core</w:t>
      </w:r>
    </w:p>
    <w:p w:rsidR="00100C68" w:rsidRDefault="00100C68" w:rsidP="00100C68">
      <w:pPr>
        <w:spacing w:after="60" w:line="360" w:lineRule="auto"/>
        <w:ind w:left="1985" w:hanging="1985"/>
        <w:rPr>
          <w:rFonts w:ascii="Arial" w:hAnsi="Arial" w:cs="Arial"/>
          <w:b/>
        </w:rPr>
      </w:pPr>
      <w:r>
        <w:rPr>
          <w:rFonts w:ascii="Arial" w:hAnsi="Arial" w:cs="Arial"/>
          <w:b/>
        </w:rPr>
        <w:t>Responsible WG:</w:t>
      </w:r>
      <w:r>
        <w:rPr>
          <w:rFonts w:ascii="Arial" w:hAnsi="Arial" w:cs="Arial"/>
          <w:b/>
        </w:rPr>
        <w:tab/>
      </w:r>
      <w:r>
        <w:rPr>
          <w:rFonts w:ascii="Arial" w:hAnsi="Arial" w:cs="Arial" w:hint="eastAsia"/>
          <w:b/>
        </w:rPr>
        <w:t>RAN WG4</w:t>
      </w:r>
    </w:p>
    <w:p w:rsidR="00100C68" w:rsidRPr="00100C68" w:rsidRDefault="00100C68" w:rsidP="00100C68">
      <w:pPr>
        <w:spacing w:after="60" w:line="360" w:lineRule="auto"/>
        <w:ind w:left="1985" w:hanging="1985"/>
        <w:rPr>
          <w:rFonts w:ascii="Arial" w:hAnsi="Arial" w:cs="Arial"/>
          <w:b/>
        </w:rPr>
      </w:pPr>
      <w:r>
        <w:rPr>
          <w:rFonts w:ascii="Arial" w:hAnsi="Arial" w:cs="Arial"/>
          <w:b/>
        </w:rPr>
        <w:t>Document for:</w:t>
      </w:r>
      <w:r>
        <w:rPr>
          <w:rFonts w:ascii="Arial" w:hAnsi="Arial" w:cs="Arial"/>
          <w:b/>
        </w:rPr>
        <w:tab/>
      </w:r>
      <w:r w:rsidRPr="0049431D">
        <w:rPr>
          <w:rFonts w:ascii="Arial" w:hAnsi="Arial" w:cs="Arial"/>
          <w:b/>
        </w:rPr>
        <w:t>Approval</w:t>
      </w:r>
    </w:p>
    <w:p w:rsidR="005B7487" w:rsidRPr="00CA0EE8" w:rsidRDefault="005B7487">
      <w:pPr>
        <w:pBdr>
          <w:top w:val="single" w:sz="4" w:space="1" w:color="auto"/>
        </w:pBdr>
        <w:tabs>
          <w:tab w:val="left" w:pos="3119"/>
        </w:tabs>
        <w:rPr>
          <w:rFonts w:eastAsia="바탕"/>
          <w:b/>
          <w:sz w:val="24"/>
          <w:szCs w:val="24"/>
        </w:rPr>
      </w:pPr>
      <w:r w:rsidRPr="00CA0EE8">
        <w:rPr>
          <w:rFonts w:eastAsia="바탕" w:hint="eastAsia"/>
          <w:b/>
          <w:sz w:val="24"/>
          <w:szCs w:val="24"/>
        </w:rPr>
        <w:t>Abstract of document</w:t>
      </w:r>
    </w:p>
    <w:p w:rsidR="00C603FC" w:rsidRPr="00C603FC" w:rsidRDefault="00CA0EE8" w:rsidP="00C603FC">
      <w:pPr>
        <w:pBdr>
          <w:top w:val="single" w:sz="4" w:space="1" w:color="auto"/>
        </w:pBdr>
        <w:tabs>
          <w:tab w:val="left" w:pos="3119"/>
        </w:tabs>
        <w:spacing w:after="0"/>
        <w:rPr>
          <w:rFonts w:eastAsia="바탕"/>
          <w:sz w:val="24"/>
          <w:szCs w:val="24"/>
        </w:rPr>
      </w:pPr>
      <w:r>
        <w:rPr>
          <w:rFonts w:eastAsia="바탕"/>
          <w:sz w:val="24"/>
          <w:szCs w:val="24"/>
        </w:rPr>
        <w:t>I</w:t>
      </w:r>
      <w:r>
        <w:rPr>
          <w:rFonts w:eastAsia="바탕" w:hint="eastAsia"/>
          <w:sz w:val="24"/>
          <w:szCs w:val="24"/>
        </w:rPr>
        <w:t xml:space="preserve">n this </w:t>
      </w:r>
      <w:r>
        <w:rPr>
          <w:rFonts w:eastAsia="바탕"/>
          <w:sz w:val="24"/>
          <w:szCs w:val="24"/>
        </w:rPr>
        <w:t>document</w:t>
      </w:r>
      <w:r>
        <w:rPr>
          <w:rFonts w:eastAsia="바탕" w:hint="eastAsia"/>
          <w:sz w:val="24"/>
          <w:szCs w:val="24"/>
        </w:rPr>
        <w:t>,</w:t>
      </w:r>
      <w:r>
        <w:rPr>
          <w:rFonts w:eastAsia="바탕"/>
          <w:sz w:val="24"/>
          <w:szCs w:val="24"/>
        </w:rPr>
        <w:t xml:space="preserve"> the final version of TR 36.716-03-02 for LTE-Advanced inter-band CA x bands </w:t>
      </w:r>
      <w:r>
        <w:rPr>
          <w:rFonts w:eastAsia="바탕"/>
          <w:sz w:val="24"/>
          <w:szCs w:val="24"/>
        </w:rPr>
        <w:br/>
        <w:t>(x=3, 4, 5) DL with 2 bands UL is provided. All proposed band combinations that are related to x bands DL (x=3, 4, 5) with 2 bands UL have been completed in Rel-1</w:t>
      </w:r>
      <w:r w:rsidR="00D404C7">
        <w:rPr>
          <w:rFonts w:eastAsia="바탕"/>
          <w:sz w:val="24"/>
          <w:szCs w:val="24"/>
        </w:rPr>
        <w:t>6 and some remaining band combinations</w:t>
      </w:r>
      <w:r>
        <w:rPr>
          <w:rFonts w:eastAsia="바탕"/>
          <w:sz w:val="24"/>
          <w:szCs w:val="24"/>
        </w:rPr>
        <w:t xml:space="preserve"> have been rem</w:t>
      </w:r>
      <w:r w:rsidR="001E2E8F">
        <w:rPr>
          <w:rFonts w:eastAsia="바탕"/>
          <w:sz w:val="24"/>
          <w:szCs w:val="24"/>
        </w:rPr>
        <w:t>ov</w:t>
      </w:r>
      <w:r w:rsidR="00AB57F7">
        <w:rPr>
          <w:rFonts w:eastAsia="바탕"/>
          <w:sz w:val="24"/>
          <w:szCs w:val="24"/>
        </w:rPr>
        <w:t>ed since no inputs are provided from a proponent.</w:t>
      </w:r>
    </w:p>
    <w:p w:rsidR="00C603FC" w:rsidRDefault="004C3366" w:rsidP="00C603FC">
      <w:pPr>
        <w:pBdr>
          <w:top w:val="single" w:sz="4" w:space="1" w:color="auto"/>
        </w:pBdr>
        <w:tabs>
          <w:tab w:val="left" w:pos="3119"/>
        </w:tabs>
        <w:spacing w:after="0"/>
        <w:rPr>
          <w:b/>
          <w:sz w:val="24"/>
        </w:rPr>
      </w:pPr>
      <w:r>
        <w:rPr>
          <w:sz w:val="24"/>
        </w:rPr>
        <w:pict>
          <v:rect id="_x0000_i1025" style="width:481.6pt;height:.5pt" o:hralign="center" o:hrstd="t" o:hrnoshade="t" o:hr="t" fillcolor="black" stroked="f"/>
        </w:pict>
      </w:r>
    </w:p>
    <w:p w:rsidR="00CA0EE8" w:rsidRDefault="00CA0EE8" w:rsidP="00CA0EE8">
      <w:pPr>
        <w:pBdr>
          <w:top w:val="single" w:sz="4" w:space="1" w:color="auto"/>
        </w:pBdr>
        <w:tabs>
          <w:tab w:val="left" w:pos="3119"/>
        </w:tabs>
        <w:rPr>
          <w:b/>
          <w:sz w:val="24"/>
        </w:rPr>
      </w:pPr>
      <w:r>
        <w:rPr>
          <w:b/>
          <w:sz w:val="24"/>
        </w:rPr>
        <w:t>Changes since last presentation</w:t>
      </w:r>
      <w:bookmarkStart w:id="0" w:name="_GoBack"/>
      <w:bookmarkEnd w:id="0"/>
    </w:p>
    <w:p w:rsidR="00CA0EE8" w:rsidRPr="00CA0EE8" w:rsidRDefault="00C603FC" w:rsidP="00CA0EE8">
      <w:pPr>
        <w:tabs>
          <w:tab w:val="left" w:pos="3119"/>
        </w:tabs>
        <w:rPr>
          <w:rFonts w:eastAsia="바탕"/>
          <w:sz w:val="24"/>
          <w:szCs w:val="24"/>
        </w:rPr>
      </w:pPr>
      <w:r>
        <w:rPr>
          <w:rFonts w:eastAsia="바탕"/>
          <w:sz w:val="24"/>
          <w:szCs w:val="24"/>
        </w:rPr>
        <w:t xml:space="preserve">This </w:t>
      </w:r>
      <w:r w:rsidR="00CA0EE8" w:rsidRPr="00332EB2">
        <w:rPr>
          <w:rFonts w:eastAsia="바탕"/>
          <w:sz w:val="24"/>
          <w:szCs w:val="24"/>
        </w:rPr>
        <w:t>T</w:t>
      </w:r>
      <w:r>
        <w:rPr>
          <w:rFonts w:eastAsia="바탕"/>
          <w:sz w:val="24"/>
          <w:szCs w:val="24"/>
        </w:rPr>
        <w:t>R 36.716-03-02 include</w:t>
      </w:r>
      <w:r w:rsidR="000E08B6">
        <w:rPr>
          <w:rFonts w:eastAsia="바탕" w:hint="eastAsia"/>
          <w:sz w:val="24"/>
          <w:szCs w:val="24"/>
        </w:rPr>
        <w:t>s</w:t>
      </w:r>
      <w:r>
        <w:rPr>
          <w:rFonts w:eastAsia="바탕"/>
          <w:sz w:val="24"/>
          <w:szCs w:val="24"/>
        </w:rPr>
        <w:t xml:space="preserve"> general and specific descriptions of all proposed LTE-Advanced inter-band CA band combinations and these completed band combinations have been introduced in TS 36.101.</w:t>
      </w:r>
    </w:p>
    <w:p w:rsidR="00CA0EE8" w:rsidRDefault="00CA0EE8" w:rsidP="00CA0EE8">
      <w:pPr>
        <w:pBdr>
          <w:top w:val="single" w:sz="4" w:space="1" w:color="auto"/>
        </w:pBdr>
        <w:tabs>
          <w:tab w:val="left" w:pos="3119"/>
        </w:tabs>
        <w:rPr>
          <w:b/>
          <w:sz w:val="24"/>
        </w:rPr>
      </w:pPr>
      <w:r>
        <w:rPr>
          <w:b/>
          <w:sz w:val="24"/>
        </w:rPr>
        <w:t>Outstanding Issues:</w:t>
      </w:r>
    </w:p>
    <w:p w:rsidR="00CA0EE8" w:rsidRDefault="00CA0EE8" w:rsidP="00CA0EE8">
      <w:pPr>
        <w:tabs>
          <w:tab w:val="left" w:pos="3119"/>
        </w:tabs>
        <w:rPr>
          <w:color w:val="0000FF"/>
          <w:sz w:val="24"/>
        </w:rPr>
      </w:pPr>
    </w:p>
    <w:p w:rsidR="00CA0EE8" w:rsidRDefault="00CA0EE8" w:rsidP="00CA0EE8">
      <w:pPr>
        <w:tabs>
          <w:tab w:val="left" w:pos="3119"/>
        </w:tabs>
        <w:rPr>
          <w:color w:val="0000FF"/>
          <w:sz w:val="24"/>
        </w:rPr>
      </w:pPr>
    </w:p>
    <w:p w:rsidR="00CA0EE8" w:rsidRDefault="00CA0EE8" w:rsidP="00CA0EE8">
      <w:pPr>
        <w:pBdr>
          <w:top w:val="single" w:sz="4" w:space="1" w:color="auto"/>
        </w:pBdr>
        <w:tabs>
          <w:tab w:val="left" w:pos="3119"/>
        </w:tabs>
        <w:rPr>
          <w:b/>
          <w:sz w:val="24"/>
        </w:rPr>
      </w:pPr>
      <w:r>
        <w:rPr>
          <w:b/>
          <w:sz w:val="24"/>
        </w:rPr>
        <w:t>Contentious Issues:</w:t>
      </w:r>
    </w:p>
    <w:p w:rsidR="00CA0EE8" w:rsidRDefault="00CA0EE8" w:rsidP="00CA0EE8">
      <w:pPr>
        <w:tabs>
          <w:tab w:val="left" w:pos="3119"/>
        </w:tabs>
        <w:rPr>
          <w:color w:val="0000FF"/>
          <w:sz w:val="24"/>
        </w:rPr>
      </w:pPr>
    </w:p>
    <w:p w:rsidR="00CA0EE8" w:rsidRDefault="00CA0EE8" w:rsidP="00CA0EE8">
      <w:pPr>
        <w:tabs>
          <w:tab w:val="left" w:pos="3119"/>
        </w:tabs>
        <w:rPr>
          <w:b/>
          <w:sz w:val="24"/>
        </w:rPr>
      </w:pPr>
    </w:p>
    <w:p w:rsidR="00CA0EE8" w:rsidRPr="0045428D" w:rsidRDefault="00CA0EE8" w:rsidP="00CA0EE8">
      <w:pPr>
        <w:tabs>
          <w:tab w:val="left" w:pos="3119"/>
        </w:tabs>
        <w:spacing w:after="0"/>
        <w:rPr>
          <w:sz w:val="16"/>
          <w:szCs w:val="16"/>
          <w:u w:val="single"/>
        </w:rPr>
      </w:pPr>
      <w:r w:rsidRPr="0045428D">
        <w:rPr>
          <w:sz w:val="16"/>
          <w:szCs w:val="16"/>
          <w:u w:val="single"/>
        </w:rPr>
        <w:t>Change history of this document:</w:t>
      </w:r>
    </w:p>
    <w:p w:rsidR="00CA0EE8" w:rsidRPr="0045428D" w:rsidRDefault="00CA0EE8" w:rsidP="00CA0EE8">
      <w:pPr>
        <w:tabs>
          <w:tab w:val="left" w:pos="3119"/>
        </w:tabs>
        <w:spacing w:after="0"/>
        <w:rPr>
          <w:sz w:val="16"/>
          <w:szCs w:val="16"/>
        </w:rPr>
      </w:pPr>
      <w:r>
        <w:rPr>
          <w:sz w:val="16"/>
          <w:szCs w:val="16"/>
        </w:rPr>
        <w:t xml:space="preserve">1999-11-17: </w:t>
      </w:r>
      <w:r w:rsidRPr="0045428D">
        <w:rPr>
          <w:sz w:val="16"/>
          <w:szCs w:val="16"/>
        </w:rPr>
        <w:t>original issue</w:t>
      </w:r>
    </w:p>
    <w:p w:rsidR="00CA0EE8" w:rsidRDefault="00CA0EE8" w:rsidP="00CA0EE8">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rsidR="00CA0EE8" w:rsidRDefault="00CA0EE8" w:rsidP="00CA0EE8">
      <w:pPr>
        <w:tabs>
          <w:tab w:val="left" w:pos="3119"/>
        </w:tabs>
        <w:spacing w:after="0"/>
        <w:rPr>
          <w:sz w:val="16"/>
          <w:szCs w:val="16"/>
        </w:rPr>
      </w:pPr>
      <w:r>
        <w:rPr>
          <w:sz w:val="16"/>
          <w:szCs w:val="16"/>
        </w:rPr>
        <w:t>2015-01-06: adds tdoc header &amp; removes redundant information below</w:t>
      </w:r>
    </w:p>
    <w:p w:rsidR="00CA0EE8" w:rsidRPr="00CA0EE8" w:rsidRDefault="00CA0EE8" w:rsidP="00CA0EE8">
      <w:pPr>
        <w:tabs>
          <w:tab w:val="left" w:pos="3119"/>
        </w:tabs>
        <w:spacing w:after="0"/>
        <w:rPr>
          <w:sz w:val="16"/>
          <w:szCs w:val="16"/>
        </w:rPr>
      </w:pPr>
      <w:r>
        <w:rPr>
          <w:sz w:val="16"/>
          <w:szCs w:val="16"/>
        </w:rPr>
        <w:t>2015-02-01: more information added to the header</w:t>
      </w:r>
    </w:p>
    <w:sectPr w:rsidR="00CA0EE8" w:rsidRPr="00CA0EE8">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3366" w:rsidRDefault="004C3366" w:rsidP="00E111E0">
      <w:pPr>
        <w:spacing w:after="0"/>
      </w:pPr>
      <w:r>
        <w:separator/>
      </w:r>
    </w:p>
  </w:endnote>
  <w:endnote w:type="continuationSeparator" w:id="0">
    <w:p w:rsidR="004C3366" w:rsidRDefault="004C3366" w:rsidP="00E111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3366" w:rsidRDefault="004C3366" w:rsidP="00E111E0">
      <w:pPr>
        <w:spacing w:after="0"/>
      </w:pPr>
      <w:r>
        <w:separator/>
      </w:r>
    </w:p>
  </w:footnote>
  <w:footnote w:type="continuationSeparator" w:id="0">
    <w:p w:rsidR="004C3366" w:rsidRDefault="004C3366" w:rsidP="00E111E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EB4045"/>
    <w:multiLevelType w:val="hybridMultilevel"/>
    <w:tmpl w:val="989E5938"/>
    <w:lvl w:ilvl="0" w:tplc="A2C62DD2">
      <w:start w:val="2016"/>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3363BF"/>
    <w:multiLevelType w:val="hybridMultilevel"/>
    <w:tmpl w:val="B7FE211A"/>
    <w:lvl w:ilvl="0" w:tplc="BFEAF50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9"/>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231C2"/>
    <w:rsid w:val="000B5B0E"/>
    <w:rsid w:val="000D6563"/>
    <w:rsid w:val="000E08B6"/>
    <w:rsid w:val="000F7ECB"/>
    <w:rsid w:val="00100C68"/>
    <w:rsid w:val="0010618D"/>
    <w:rsid w:val="001800AC"/>
    <w:rsid w:val="001D4BCC"/>
    <w:rsid w:val="001E2E8F"/>
    <w:rsid w:val="00201520"/>
    <w:rsid w:val="00222D66"/>
    <w:rsid w:val="002932AB"/>
    <w:rsid w:val="002A2CB0"/>
    <w:rsid w:val="002B09A1"/>
    <w:rsid w:val="0041637F"/>
    <w:rsid w:val="0045428D"/>
    <w:rsid w:val="00456CC6"/>
    <w:rsid w:val="0049431D"/>
    <w:rsid w:val="004C3366"/>
    <w:rsid w:val="00517571"/>
    <w:rsid w:val="00525148"/>
    <w:rsid w:val="00532E83"/>
    <w:rsid w:val="005B7487"/>
    <w:rsid w:val="005C5429"/>
    <w:rsid w:val="00625945"/>
    <w:rsid w:val="00644048"/>
    <w:rsid w:val="00644A1A"/>
    <w:rsid w:val="00677B32"/>
    <w:rsid w:val="00695F87"/>
    <w:rsid w:val="006A223A"/>
    <w:rsid w:val="00732DCB"/>
    <w:rsid w:val="00762927"/>
    <w:rsid w:val="00782675"/>
    <w:rsid w:val="00802062"/>
    <w:rsid w:val="00852D61"/>
    <w:rsid w:val="008A17CD"/>
    <w:rsid w:val="00A73224"/>
    <w:rsid w:val="00AB57F7"/>
    <w:rsid w:val="00B06E9E"/>
    <w:rsid w:val="00B7700E"/>
    <w:rsid w:val="00C603FC"/>
    <w:rsid w:val="00C6432D"/>
    <w:rsid w:val="00C64FCA"/>
    <w:rsid w:val="00CA0EE8"/>
    <w:rsid w:val="00CC2452"/>
    <w:rsid w:val="00CC358C"/>
    <w:rsid w:val="00CF1E53"/>
    <w:rsid w:val="00D404C7"/>
    <w:rsid w:val="00DC278D"/>
    <w:rsid w:val="00DF57EF"/>
    <w:rsid w:val="00DF77E7"/>
    <w:rsid w:val="00E0692B"/>
    <w:rsid w:val="00E111E0"/>
    <w:rsid w:val="00E20894"/>
    <w:rsid w:val="00E25D41"/>
    <w:rsid w:val="00E535BF"/>
    <w:rsid w:val="00E60589"/>
    <w:rsid w:val="00E75AE0"/>
    <w:rsid w:val="00F10672"/>
    <w:rsid w:val="00F30218"/>
    <w:rsid w:val="00FA18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6CF6866-DB22-426B-AB53-56970140A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머리글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메모 텍스트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풍선 도움말 텍스트 Char"/>
    <w:link w:val="ac"/>
    <w:rsid w:val="000F7ECB"/>
    <w:rPr>
      <w:rFonts w:ascii="Segoe UI" w:hAnsi="Segoe UI" w:cs="Segoe UI"/>
      <w:sz w:val="18"/>
      <w:szCs w:val="18"/>
      <w:lang w:eastAsia="ko-KR"/>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49431D"/>
    <w:pPr>
      <w:widowControl w:val="0"/>
      <w:autoSpaceDE w:val="0"/>
      <w:autoSpaceDN w:val="0"/>
      <w:adjustRightInd w:val="0"/>
      <w:spacing w:after="120"/>
      <w:jc w:val="both"/>
    </w:pPr>
    <w:rPr>
      <w:rFonts w:eastAsia="SimSun"/>
      <w:lang w:eastAsia="en-US"/>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
    <w:link w:val="ad"/>
    <w:rsid w:val="0049431D"/>
    <w:rPr>
      <w:rFonts w:eastAsia="SimSun"/>
      <w:lang w:val="en-GB" w:eastAsia="en-US"/>
    </w:rPr>
  </w:style>
  <w:style w:type="paragraph" w:customStyle="1" w:styleId="CRCoverPage">
    <w:name w:val="CR Cover Page"/>
    <w:link w:val="CRCoverPageChar"/>
    <w:rsid w:val="00525148"/>
    <w:pPr>
      <w:spacing w:after="120"/>
    </w:pPr>
    <w:rPr>
      <w:rFonts w:ascii="Arial" w:hAnsi="Arial"/>
      <w:lang w:val="en-GB" w:eastAsia="en-US"/>
    </w:rPr>
  </w:style>
  <w:style w:type="character" w:customStyle="1" w:styleId="CRCoverPageChar">
    <w:name w:val="CR Cover Page Char"/>
    <w:link w:val="CRCoverPage"/>
    <w:rsid w:val="00525148"/>
    <w:rPr>
      <w:rFonts w:ascii="Arial" w:hAnsi="Arial"/>
      <w:lang w:val="en-GB" w:eastAsia="en-US"/>
    </w:rPr>
  </w:style>
  <w:style w:type="character" w:customStyle="1" w:styleId="TALCar">
    <w:name w:val="TAL Car"/>
    <w:link w:val="TAL"/>
    <w:qFormat/>
    <w:locked/>
    <w:rsid w:val="00A73224"/>
    <w:rPr>
      <w:rFonts w:ascii="Arial" w:hAnsi="Arial"/>
      <w:sz w:val="18"/>
      <w:lang w:val="en-GB"/>
    </w:rPr>
  </w:style>
  <w:style w:type="table" w:styleId="ae">
    <w:name w:val="Table Grid"/>
    <w:basedOn w:val="a1"/>
    <w:rsid w:val="00A732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1</Pages>
  <Words>187</Words>
  <Characters>1066</Characters>
  <Application>Microsoft Office Word</Application>
  <DocSecurity>0</DocSecurity>
  <Lines>8</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박종근/선임연구원/미래기술센터 C&amp;M표준(연)5G무선통신표준Task(jong1.park@lge.com)</cp:lastModifiedBy>
  <cp:revision>7</cp:revision>
  <dcterms:created xsi:type="dcterms:W3CDTF">2020-06-22T05:46:00Z</dcterms:created>
  <dcterms:modified xsi:type="dcterms:W3CDTF">2020-06-22T06:48:00Z</dcterms:modified>
</cp:coreProperties>
</file>